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62027687"/>
      <w:bookmarkStart w:id="1" w:name="_Toc176085592"/>
    </w:p>
    <w:p>
      <w:pPr>
        <w:jc w:val="center"/>
        <w:rPr>
          <w:rFonts w:hint="default" w:asciiTheme="minorEastAsia" w:hAnsiTheme="minorEastAsia" w:eastAsiaTheme="min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低压变频器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第三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批询价采购函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测试中</w:t>
      </w:r>
    </w:p>
    <w:p>
      <w:pPr>
        <w:widowControl/>
        <w:adjustRightInd w:val="0"/>
        <w:snapToGrid w:val="0"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编号:LK-ZB-EB-202100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bookmarkEnd w:id="0"/>
    <w:bookmarkEnd w:id="1"/>
    <w:p>
      <w:pP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项目名称：中山市南部组团垃圾综合处理基地有机垃圾资源化处理项目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招标编号：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LK-ZB-EB-202100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采购方式：询比价方式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采购内容：低压变频器一批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用途说明：低压控制柜使用</w:t>
      </w:r>
    </w:p>
    <w:p>
      <w:pPr>
        <w:numPr>
          <w:ilvl w:val="0"/>
          <w:numId w:val="1"/>
        </w:numPr>
        <w:autoSpaceDE w:val="0"/>
        <w:autoSpaceDN w:val="0"/>
        <w:spacing w:before="120" w:after="120" w:afterLines="50" w:line="360" w:lineRule="auto"/>
        <w:ind w:left="0" w:leftChars="0" w:firstLine="0" w:firstLineChars="0"/>
        <w:jc w:val="left"/>
        <w:outlineLvl w:val="0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询价文件获取方式：有意向标投者请登录本司官网招标采购平台会员登记审核通过后，自行下载电子询价文件。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七、供应商资格要求：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不限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本国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外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但必须在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国内有具有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独立法人资格的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相应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办事机构。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相似的设备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应用案例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并且稳定运行3年以上。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提供可供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招标方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实地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考察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的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案例资料，包括：项目名称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地点、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项目主要技术参数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、投入运行时间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投标人在近3年内不曾在任何合同中有违约或属投标人的原因而被终止合同。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持有有效资质证件，处于正常营业期内的独立法人或独立经营主体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能按照招标方要求提供相关的证明文件和手续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具有良好的银行资信和商业信誉，没有处于被责令停业、财产被接管、冻结、破产和重组状态。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招标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人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认为需满足的其它条件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收到招标邀请并不代表受邀方完全具备合格投标资格。</w:t>
      </w:r>
    </w:p>
    <w:p>
      <w:pPr>
        <w:numPr>
          <w:ilvl w:val="0"/>
          <w:numId w:val="0"/>
        </w:numPr>
        <w:autoSpaceDE w:val="0"/>
        <w:autoSpaceDN w:val="0"/>
        <w:spacing w:before="120" w:after="120" w:afterLines="50" w:line="360" w:lineRule="auto"/>
        <w:ind w:leftChars="0"/>
        <w:jc w:val="left"/>
        <w:outlineLvl w:val="0"/>
        <w:rPr>
          <w:rFonts w:hint="default" w:asciiTheme="minorEastAsia" w:hAnsiTheme="minorEastAsia" w:eastAsiaTheme="minorEastAsia"/>
          <w:b w:val="0"/>
          <w:bCs/>
          <w:color w:val="0000FF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FF"/>
          <w:szCs w:val="24"/>
          <w:lang w:val="en-US" w:eastAsia="zh-CN"/>
        </w:rPr>
        <w:t>八、响应文件递交方式：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/>
          <w:color w:val="0000FF"/>
          <w:szCs w:val="24"/>
          <w:lang w:val="en-US" w:eastAsia="zh-CN"/>
        </w:rPr>
        <w:t>8.1</w:t>
      </w:r>
      <w:r>
        <w:rPr>
          <w:rFonts w:hint="eastAsia" w:asciiTheme="minorEastAsia" w:hAnsiTheme="minorEastAsia" w:eastAsiaTheme="minorEastAsia"/>
          <w:b w:val="0"/>
          <w:bCs/>
          <w:color w:val="0000FF"/>
          <w:szCs w:val="24"/>
        </w:rPr>
        <w:t>标截止时间：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>20</w:t>
      </w:r>
      <w:r>
        <w:rPr>
          <w:rFonts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>21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FF"/>
          <w:szCs w:val="24"/>
        </w:rPr>
        <w:t>年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  <w:lang w:val="en-US" w:eastAsia="zh-CN"/>
        </w:rPr>
        <w:t>8</w:t>
      </w:r>
      <w:r>
        <w:rPr>
          <w:rFonts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FF"/>
          <w:szCs w:val="24"/>
        </w:rPr>
        <w:t>月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  <w:lang w:val="en-US" w:eastAsia="zh-CN"/>
        </w:rPr>
        <w:t>15</w:t>
      </w:r>
      <w:r>
        <w:rPr>
          <w:rFonts w:asciiTheme="minorEastAsia" w:hAnsiTheme="minorEastAsia" w:eastAsiaTheme="minorEastAsia"/>
          <w:b w:val="0"/>
          <w:bCs/>
          <w:snapToGrid w:val="0"/>
          <w:color w:val="0000FF"/>
          <w:szCs w:val="24"/>
        </w:rPr>
        <w:t>日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 xml:space="preserve"> </w:t>
      </w:r>
      <w:r>
        <w:rPr>
          <w:rFonts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>16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u w:val="single"/>
        </w:rPr>
        <w:t xml:space="preserve">:00  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</w:rPr>
        <w:t>时前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lang w:val="en-US" w:eastAsia="zh-CN"/>
        </w:rPr>
        <w:t>逾期不受理。</w:t>
      </w:r>
    </w:p>
    <w:p>
      <w:pPr>
        <w:spacing w:line="360" w:lineRule="auto"/>
        <w:jc w:val="left"/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</w:pPr>
      <w:r>
        <w:rPr>
          <w:rFonts w:hint="eastAsia" w:asciiTheme="minorEastAsia" w:hAnsiTheme="minorEastAsia" w:eastAsiaTheme="minorEastAsia"/>
          <w:color w:val="0000FF"/>
          <w:szCs w:val="24"/>
          <w:lang w:val="en-US" w:eastAsia="zh-CN"/>
        </w:rPr>
        <w:t>8.2□纸质档投递：</w:t>
      </w:r>
      <w:r>
        <w:rPr>
          <w:rFonts w:hint="eastAsia" w:asciiTheme="minorEastAsia" w:hAnsiTheme="minorEastAsia" w:eastAsiaTheme="minorEastAsia"/>
          <w:color w:val="0000FF"/>
          <w:szCs w:val="24"/>
        </w:rPr>
        <w:t>投标文件须密封后于投标截止时间前送到开标地点</w:t>
      </w:r>
      <w:r>
        <w:rPr>
          <w:rFonts w:hint="eastAsia" w:asciiTheme="minorEastAsia" w:hAnsiTheme="minorEastAsia" w:eastAsiaTheme="minorEastAsia"/>
          <w:color w:val="0000FF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  <w:lang w:val="en-US" w:eastAsia="zh-CN"/>
        </w:rPr>
        <w:t>快递或上门送件方式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FF"/>
          <w:szCs w:val="24"/>
        </w:rPr>
        <w:t>，</w:t>
      </w:r>
      <w:r>
        <w:rPr>
          <w:rFonts w:asciiTheme="minorEastAsia" w:hAnsiTheme="minorEastAsia" w:eastAsiaTheme="minorEastAsia"/>
          <w:snapToGrid w:val="0"/>
          <w:color w:val="0000FF"/>
          <w:szCs w:val="24"/>
        </w:rPr>
        <w:t>地点</w:t>
      </w:r>
      <w:r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  <w:t>：深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  <w:u w:val="single"/>
        </w:rPr>
        <w:t>圳</w:t>
      </w:r>
      <w:r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  <w:t>市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  <w:u w:val="single"/>
        </w:rPr>
        <w:t>龙</w:t>
      </w:r>
      <w:r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  <w:t>岗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  <w:u w:val="single"/>
        </w:rPr>
        <w:t>区</w:t>
      </w:r>
      <w:r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  <w:t>坪地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  <w:u w:val="single"/>
        </w:rPr>
        <w:t>街道</w:t>
      </w:r>
      <w:r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  <w:t>高桥社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  <w:u w:val="single"/>
        </w:rPr>
        <w:t>区</w:t>
      </w:r>
      <w:r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  <w:t>朗坤科技园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  <w:u w:val="single"/>
        </w:rPr>
        <w:t>10楼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  <w:u w:val="single"/>
          <w:lang w:val="en-US" w:eastAsia="zh-CN"/>
        </w:rPr>
        <w:t>招标采购中心</w:t>
      </w:r>
      <w:r>
        <w:rPr>
          <w:rFonts w:asciiTheme="minorEastAsia" w:hAnsiTheme="minorEastAsia" w:eastAsiaTheme="minorEastAsia"/>
          <w:snapToGrid w:val="0"/>
          <w:color w:val="0000FF"/>
          <w:szCs w:val="24"/>
          <w:u w:val="single"/>
        </w:rPr>
        <w:t>收。</w:t>
      </w:r>
    </w:p>
    <w:p>
      <w:pPr>
        <w:autoSpaceDE w:val="0"/>
        <w:autoSpaceDN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FF"/>
          <w:szCs w:val="24"/>
          <w:lang w:val="en-US" w:eastAsia="zh-CN"/>
        </w:rPr>
        <w:t>8.3</w:t>
      </w:r>
      <w:r>
        <w:rPr>
          <w:rFonts w:hint="eastAsia" w:asciiTheme="minorEastAsia" w:hAnsiTheme="minorEastAsia" w:eastAsiaTheme="minorEastAsia"/>
          <w:color w:val="0000FF"/>
          <w:szCs w:val="24"/>
          <w:lang w:val="en-US" w:eastAsia="zh-CN"/>
        </w:rPr>
        <w:sym w:font="Wingdings 2" w:char="0052"/>
      </w:r>
      <w:r>
        <w:rPr>
          <w:rFonts w:hint="eastAsia" w:asciiTheme="minorEastAsia" w:hAnsiTheme="minorEastAsia" w:eastAsiaTheme="minorEastAsia"/>
          <w:color w:val="0000FF"/>
          <w:szCs w:val="24"/>
          <w:lang w:val="en-US" w:eastAsia="zh-CN"/>
        </w:rPr>
        <w:t>电子档投递方式：</w:t>
      </w:r>
      <w:r>
        <w:rPr>
          <w:rFonts w:hint="eastAsia" w:asciiTheme="minorEastAsia" w:hAnsiTheme="minorEastAsia" w:eastAsiaTheme="minorEastAsia"/>
          <w:b w:val="0"/>
          <w:bCs/>
          <w:color w:val="0000FF"/>
          <w:szCs w:val="24"/>
          <w:lang w:val="en-US" w:eastAsia="zh-CN"/>
        </w:rPr>
        <w:t>投</w:t>
      </w:r>
      <w:r>
        <w:rPr>
          <w:rFonts w:hint="eastAsia" w:asciiTheme="minorEastAsia" w:hAnsiTheme="minorEastAsia" w:eastAsiaTheme="minorEastAsia"/>
          <w:b w:val="0"/>
          <w:bCs/>
          <w:color w:val="0000FF"/>
          <w:szCs w:val="24"/>
        </w:rPr>
        <w:t>标截止时间</w:t>
      </w:r>
      <w:r>
        <w:rPr>
          <w:rFonts w:hint="eastAsia" w:asciiTheme="minorEastAsia" w:hAnsiTheme="minorEastAsia" w:eastAsiaTheme="minorEastAsia"/>
          <w:snapToGrid w:val="0"/>
          <w:color w:val="0000FF"/>
          <w:szCs w:val="24"/>
        </w:rPr>
        <w:t>前</w:t>
      </w:r>
      <w:r>
        <w:rPr>
          <w:rFonts w:hint="eastAsia" w:asciiTheme="minorEastAsia" w:hAnsiTheme="minorEastAsia" w:eastAsiaTheme="minorEastAsia"/>
          <w:b w:val="0"/>
          <w:bCs/>
          <w:color w:val="0000FF"/>
          <w:szCs w:val="24"/>
          <w:lang w:val="en-US" w:eastAsia="zh-CN"/>
        </w:rPr>
        <w:t>登录朗坤环境官网招标采购平台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https://www.leoking.com/Bidding/list_125.aspx ，会员登录后在采购信息栏目招标项目上点击“我要投标”</w:t>
      </w:r>
      <w:r>
        <w:rPr>
          <w:rFonts w:hint="eastAsia" w:asciiTheme="minorEastAsia" w:hAnsiTheme="minorEastAsia" w:eastAsiaTheme="minorEastAsia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，将投标文件以电子档压缩文件*.zip或*.rar格式上传（只允许上传1个压缩包，压缩包内文件格式按招标文件要求，并且将投标文件扫描件PDF档+office可编辑档一起压缩）。</w:t>
      </w:r>
    </w:p>
    <w:p>
      <w:pPr>
        <w:autoSpaceDE w:val="0"/>
        <w:autoSpaceDN w:val="0"/>
        <w:spacing w:line="360" w:lineRule="auto"/>
        <w:jc w:val="left"/>
        <w:rPr>
          <w:rFonts w:hint="default" w:asciiTheme="minorEastAsia" w:hAnsiTheme="minorEastAsia" w:eastAsiaTheme="minorEastAsia"/>
          <w:b w:val="0"/>
          <w:bCs/>
          <w:color w:val="0000FF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0000FF"/>
          <w:szCs w:val="24"/>
          <w:lang w:val="en-US" w:eastAsia="zh-CN"/>
        </w:rPr>
        <w:t>8.4</w:t>
      </w:r>
      <w:r>
        <w:rPr>
          <w:rFonts w:hint="eastAsia" w:asciiTheme="minorEastAsia" w:hAnsiTheme="minorEastAsia" w:eastAsiaTheme="minorEastAsia"/>
          <w:color w:val="0000FF"/>
          <w:szCs w:val="24"/>
        </w:rPr>
        <w:t>逾期收到或不符合招标文件要求的投标文件恕不接受</w:t>
      </w:r>
      <w:r>
        <w:rPr>
          <w:rFonts w:hint="eastAsia" w:asciiTheme="minorEastAsia" w:hAnsiTheme="minorEastAsia" w:eastAsiaTheme="minorEastAsia"/>
          <w:color w:val="0000FF"/>
          <w:szCs w:val="24"/>
          <w:lang w:eastAsia="zh-CN"/>
        </w:rPr>
        <w:t>，</w:t>
      </w:r>
      <w:r>
        <w:rPr>
          <w:rFonts w:asciiTheme="minorEastAsia" w:hAnsiTheme="minorEastAsia" w:eastAsiaTheme="minorEastAsia"/>
          <w:color w:val="0000FF"/>
          <w:szCs w:val="24"/>
        </w:rPr>
        <w:t>开</w:t>
      </w:r>
      <w:r>
        <w:rPr>
          <w:rFonts w:hint="eastAsia" w:asciiTheme="minorEastAsia" w:hAnsiTheme="minorEastAsia" w:eastAsiaTheme="minorEastAsia"/>
          <w:color w:val="0000FF"/>
          <w:szCs w:val="24"/>
        </w:rPr>
        <w:t>标</w:t>
      </w:r>
      <w:r>
        <w:rPr>
          <w:rFonts w:asciiTheme="minorEastAsia" w:hAnsiTheme="minorEastAsia" w:eastAsiaTheme="minorEastAsia"/>
          <w:color w:val="0000FF"/>
          <w:szCs w:val="24"/>
        </w:rPr>
        <w:t>时间另行通知。</w:t>
      </w:r>
    </w:p>
    <w:p>
      <w:pPr>
        <w:autoSpaceDE w:val="0"/>
        <w:autoSpaceDN w:val="0"/>
        <w:spacing w:before="120" w:after="120" w:afterLines="50" w:line="360" w:lineRule="auto"/>
        <w:jc w:val="left"/>
        <w:outlineLvl w:val="0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bookmarkStart w:id="2" w:name="_Toc62027698"/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联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系方式</w:t>
      </w:r>
      <w:bookmarkEnd w:id="2"/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招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标人：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深圳市朗坤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环境集团股份有限公司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深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圳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龙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岗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坪地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街道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高桥社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区</w:t>
      </w:r>
      <w:r>
        <w:rPr>
          <w:rFonts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朗坤科技园</w:t>
      </w:r>
      <w:r>
        <w:rPr>
          <w:rFonts w:hint="eastAsia" w:asciiTheme="minorEastAsia" w:hAnsiTheme="minorEastAsia" w:eastAsiaTheme="minorEastAsia"/>
          <w:b w:val="0"/>
          <w:bCs/>
          <w:snapToGrid w:val="0"/>
          <w:color w:val="000000" w:themeColor="text1"/>
          <w:szCs w:val="24"/>
          <w:u w:val="single"/>
          <w14:textFill>
            <w14:solidFill>
              <w14:schemeClr w14:val="tx1"/>
            </w14:solidFill>
          </w14:textFill>
        </w:rPr>
        <w:t>10楼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：郭爱华  电话：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0755-89891111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，15960210150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邮箱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"mailto:guoaihua@leoking.com" </w:instrTex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guoaihua@leoking.com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及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附件内容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的一切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解释权归朗坤环境</w:t>
      </w:r>
      <w:r>
        <w:rPr>
          <w:rFonts w:hint="eastAsia"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集</w:t>
      </w:r>
      <w:r>
        <w:rPr>
          <w:rFonts w:asciiTheme="minorEastAsia" w:hAnsiTheme="minorEastAsia" w:eastAsiaTheme="minorEastAsia"/>
          <w:b w:val="0"/>
          <w:bCs/>
          <w:color w:val="000000" w:themeColor="text1"/>
          <w:szCs w:val="24"/>
          <w14:textFill>
            <w14:solidFill>
              <w14:schemeClr w14:val="tx1"/>
            </w14:solidFill>
          </w14:textFill>
        </w:rPr>
        <w:t>团所有。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eastAsiaTheme="minorEastAsia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采购方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深圳市朗坤</w:t>
      </w:r>
      <w:r>
        <w:rPr>
          <w:rFonts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环境集团股份有限公司</w:t>
      </w:r>
    </w:p>
    <w:p>
      <w:pPr>
        <w:autoSpaceDE w:val="0"/>
        <w:autoSpaceDN w:val="0"/>
        <w:adjustRightInd w:val="0"/>
        <w:spacing w:line="360" w:lineRule="auto"/>
        <w:jc w:val="right"/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F17B2"/>
    <w:multiLevelType w:val="singleLevel"/>
    <w:tmpl w:val="33FF17B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561C0"/>
    <w:rsid w:val="045C48F5"/>
    <w:rsid w:val="052D7345"/>
    <w:rsid w:val="06FF2BEB"/>
    <w:rsid w:val="08D950E8"/>
    <w:rsid w:val="09915D5C"/>
    <w:rsid w:val="0B987442"/>
    <w:rsid w:val="0EC24526"/>
    <w:rsid w:val="0F74342B"/>
    <w:rsid w:val="12C8118E"/>
    <w:rsid w:val="1AE06134"/>
    <w:rsid w:val="1D2561C0"/>
    <w:rsid w:val="1F611199"/>
    <w:rsid w:val="33500C9C"/>
    <w:rsid w:val="3B2F6382"/>
    <w:rsid w:val="3B957A17"/>
    <w:rsid w:val="3E8A5A34"/>
    <w:rsid w:val="403B18DA"/>
    <w:rsid w:val="44CE0F77"/>
    <w:rsid w:val="558B0BE3"/>
    <w:rsid w:val="57DA1E96"/>
    <w:rsid w:val="591F71BF"/>
    <w:rsid w:val="5D3E1DD6"/>
    <w:rsid w:val="5D4744DC"/>
    <w:rsid w:val="6026060E"/>
    <w:rsid w:val="661411B6"/>
    <w:rsid w:val="6BD77E49"/>
    <w:rsid w:val="6CE057BE"/>
    <w:rsid w:val="75F93D22"/>
    <w:rsid w:val="7AC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中宋" w:cs="Times New Roman"/>
      <w:kern w:val="2"/>
      <w:sz w:val="24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napToGrid w:val="0"/>
      <w:spacing w:line="360" w:lineRule="auto"/>
      <w:jc w:val="center"/>
      <w:outlineLvl w:val="0"/>
    </w:pPr>
    <w:rPr>
      <w:rFonts w:ascii="华文中宋" w:hAnsi="华文中宋"/>
      <w:b/>
      <w:snapToGrid w:val="0"/>
      <w:kern w:val="0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widowControl/>
      <w:adjustRightInd w:val="0"/>
      <w:snapToGrid w:val="0"/>
      <w:spacing w:beforeLines="50" w:after="240"/>
      <w:ind w:firstLine="420" w:firstLineChars="200"/>
    </w:pPr>
    <w:rPr>
      <w:rFonts w:ascii="Tahoma" w:hAnsi="Tahoma" w:eastAsia="微软雅黑"/>
      <w:kern w:val="0"/>
      <w:sz w:val="22"/>
      <w:szCs w:val="2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2022-02-11T11:20:00Z</dcterms:created>
  <dc:creator>Lenovo</dc:creator>
  <cp:lastModifiedBy>Lenovo</cp:lastModifiedBy>
  <cp:lastPrinted>2022-02-11T11:47:00Z</cp:lastPrinted>
  <dcterms:modified xsi:type="dcterms:W3CDTF">2022-03-31T13:14:24Z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70C63D10156B41FC80981694D3770B9A</vt:lpwstr>
  </property>
</Properties>
</file>